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57" w:rsidRDefault="00F60902" w:rsidP="00F60902">
      <w:pPr>
        <w:jc w:val="center"/>
        <w:rPr>
          <w:rFonts w:ascii="Arial" w:hAnsi="Arial" w:cs="Arial"/>
          <w:b/>
        </w:rPr>
      </w:pPr>
      <w:r w:rsidRPr="00BB4157">
        <w:rPr>
          <w:rFonts w:ascii="Arial" w:hAnsi="Arial" w:cs="Arial"/>
          <w:b/>
        </w:rPr>
        <w:t>RFB ETA0022</w:t>
      </w:r>
    </w:p>
    <w:p w:rsidR="00227682" w:rsidRPr="00BB4157" w:rsidRDefault="00F60902" w:rsidP="00F60902">
      <w:pPr>
        <w:jc w:val="center"/>
        <w:rPr>
          <w:rFonts w:ascii="Arial" w:hAnsi="Arial" w:cs="Arial"/>
          <w:b/>
        </w:rPr>
      </w:pPr>
      <w:r w:rsidRPr="00BB4157">
        <w:rPr>
          <w:rFonts w:ascii="Arial" w:hAnsi="Arial" w:cs="Arial"/>
          <w:b/>
        </w:rPr>
        <w:t xml:space="preserve"> Wisconsin Deferred Compensation Program (WDC)</w:t>
      </w:r>
    </w:p>
    <w:p w:rsidR="00F60902" w:rsidRPr="00BB4157" w:rsidRDefault="00F60902" w:rsidP="00F60902">
      <w:pPr>
        <w:jc w:val="center"/>
        <w:rPr>
          <w:rFonts w:ascii="Arial" w:hAnsi="Arial" w:cs="Arial"/>
          <w:b/>
        </w:rPr>
      </w:pPr>
      <w:r w:rsidRPr="00BB4157">
        <w:rPr>
          <w:rFonts w:ascii="Arial" w:hAnsi="Arial" w:cs="Arial"/>
          <w:b/>
        </w:rPr>
        <w:t>Administr</w:t>
      </w:r>
      <w:r w:rsidR="00BB4157">
        <w:rPr>
          <w:rFonts w:ascii="Arial" w:hAnsi="Arial" w:cs="Arial"/>
          <w:b/>
        </w:rPr>
        <w:t>ative Services Compliance Audits</w:t>
      </w:r>
    </w:p>
    <w:p w:rsidR="00F60902" w:rsidRPr="00BB4157" w:rsidRDefault="00F60902" w:rsidP="00F60902">
      <w:pPr>
        <w:jc w:val="center"/>
        <w:rPr>
          <w:rFonts w:ascii="Arial" w:hAnsi="Arial" w:cs="Arial"/>
          <w:b/>
        </w:rPr>
      </w:pPr>
    </w:p>
    <w:p w:rsidR="00F60902" w:rsidRPr="00BB4157" w:rsidRDefault="00F60902" w:rsidP="00F60902">
      <w:pPr>
        <w:jc w:val="center"/>
        <w:rPr>
          <w:rFonts w:ascii="Arial" w:hAnsi="Arial" w:cs="Arial"/>
          <w:b/>
        </w:rPr>
      </w:pPr>
      <w:r w:rsidRPr="00BB4157">
        <w:rPr>
          <w:rFonts w:ascii="Arial" w:hAnsi="Arial" w:cs="Arial"/>
          <w:b/>
        </w:rPr>
        <w:t>Questions</w:t>
      </w:r>
      <w:r w:rsidR="00BB4157">
        <w:rPr>
          <w:rFonts w:ascii="Arial" w:hAnsi="Arial" w:cs="Arial"/>
          <w:b/>
        </w:rPr>
        <w:t xml:space="preserve"> and Answers</w:t>
      </w:r>
      <w:r w:rsidR="00E40809">
        <w:rPr>
          <w:rFonts w:ascii="Arial" w:hAnsi="Arial" w:cs="Arial"/>
          <w:b/>
        </w:rPr>
        <w:t xml:space="preserve"> Set One</w:t>
      </w:r>
    </w:p>
    <w:p w:rsidR="00875167" w:rsidRPr="00BB4157" w:rsidRDefault="00875167" w:rsidP="00F60902">
      <w:pPr>
        <w:jc w:val="center"/>
        <w:rPr>
          <w:rFonts w:ascii="Arial" w:hAnsi="Arial" w:cs="Arial"/>
          <w:b/>
        </w:rPr>
      </w:pPr>
    </w:p>
    <w:p w:rsidR="00875167" w:rsidRPr="00BB4157" w:rsidRDefault="00BB4157" w:rsidP="00F60902">
      <w:pPr>
        <w:jc w:val="center"/>
        <w:rPr>
          <w:rFonts w:ascii="Arial" w:hAnsi="Arial" w:cs="Arial"/>
          <w:b/>
        </w:rPr>
      </w:pPr>
      <w:r w:rsidRPr="00BB4157">
        <w:rPr>
          <w:rFonts w:ascii="Arial" w:hAnsi="Arial" w:cs="Arial"/>
          <w:b/>
        </w:rPr>
        <w:t>Posted April 20, 2011</w:t>
      </w:r>
    </w:p>
    <w:p w:rsidR="00F60902" w:rsidRDefault="00F60902" w:rsidP="00F60902">
      <w:pPr>
        <w:jc w:val="center"/>
        <w:rPr>
          <w:rFonts w:ascii="Arial" w:hAnsi="Arial" w:cs="Arial"/>
          <w:b/>
        </w:rPr>
      </w:pPr>
    </w:p>
    <w:p w:rsidR="00F459CC" w:rsidRPr="00BB4157" w:rsidRDefault="00F459CC" w:rsidP="00F60902">
      <w:pPr>
        <w:jc w:val="center"/>
        <w:rPr>
          <w:rFonts w:ascii="Arial" w:hAnsi="Arial" w:cs="Arial"/>
          <w:b/>
        </w:rPr>
      </w:pPr>
    </w:p>
    <w:p w:rsidR="00F60902" w:rsidRPr="00BB4157" w:rsidRDefault="00BB4157" w:rsidP="00BB4157">
      <w:pPr>
        <w:rPr>
          <w:rFonts w:ascii="Arial" w:hAnsi="Arial" w:cs="Arial"/>
          <w:b/>
          <w:sz w:val="22"/>
          <w:szCs w:val="22"/>
        </w:rPr>
      </w:pPr>
      <w:r w:rsidRPr="00BB4157">
        <w:rPr>
          <w:rFonts w:ascii="Arial" w:hAnsi="Arial" w:cs="Arial"/>
          <w:b/>
          <w:sz w:val="22"/>
          <w:szCs w:val="22"/>
        </w:rPr>
        <w:t xml:space="preserve">Q1. </w:t>
      </w:r>
      <w:r w:rsidR="00F60902" w:rsidRPr="00BB4157">
        <w:rPr>
          <w:rFonts w:ascii="Arial" w:hAnsi="Arial" w:cs="Arial"/>
          <w:b/>
          <w:sz w:val="22"/>
          <w:szCs w:val="22"/>
        </w:rPr>
        <w:t>Has this type of agreed upon procedures compliance audit been performed in the past?</w:t>
      </w:r>
      <w:r w:rsidR="00875167" w:rsidRPr="00BB4157">
        <w:rPr>
          <w:rFonts w:ascii="Arial" w:hAnsi="Arial" w:cs="Arial"/>
          <w:b/>
          <w:sz w:val="22"/>
          <w:szCs w:val="22"/>
        </w:rPr>
        <w:t xml:space="preserve"> If so, what firm provided that service in the past?</w:t>
      </w:r>
    </w:p>
    <w:p w:rsidR="00BB4157" w:rsidRPr="00BB4157" w:rsidRDefault="00BB4157" w:rsidP="00BB4157">
      <w:pPr>
        <w:tabs>
          <w:tab w:val="left" w:pos="72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A1. Yes. The Board overseeing the Wisconsin Deferred Compensation Program (WDC) routinely issues either a </w:t>
      </w:r>
      <w:r w:rsidR="00E12FCB">
        <w:rPr>
          <w:rFonts w:ascii="Arial" w:hAnsi="Arial" w:cs="Arial"/>
          <w:sz w:val="22"/>
          <w:szCs w:val="22"/>
        </w:rPr>
        <w:t>Request</w:t>
      </w:r>
      <w:r>
        <w:rPr>
          <w:rFonts w:ascii="Arial" w:hAnsi="Arial" w:cs="Arial"/>
          <w:sz w:val="22"/>
          <w:szCs w:val="22"/>
        </w:rPr>
        <w:t xml:space="preserve"> for Bid or Request for Proposals from certified public accounting firms for </w:t>
      </w:r>
      <w:r w:rsidR="00696BD2">
        <w:rPr>
          <w:rFonts w:ascii="Arial" w:hAnsi="Arial" w:cs="Arial"/>
          <w:sz w:val="22"/>
          <w:szCs w:val="22"/>
        </w:rPr>
        <w:t>WDC compliance audits</w:t>
      </w:r>
      <w:r>
        <w:rPr>
          <w:rFonts w:ascii="Arial" w:hAnsi="Arial" w:cs="Arial"/>
          <w:sz w:val="22"/>
          <w:szCs w:val="22"/>
        </w:rPr>
        <w:t>.</w:t>
      </w:r>
      <w:r w:rsidR="00A50485">
        <w:rPr>
          <w:rFonts w:ascii="Arial" w:hAnsi="Arial" w:cs="Arial"/>
          <w:sz w:val="22"/>
          <w:szCs w:val="22"/>
        </w:rPr>
        <w:t xml:space="preserve"> These services have been provided by various firms in the past, including Wipfli</w:t>
      </w:r>
      <w:r w:rsidR="00696BD2">
        <w:rPr>
          <w:rFonts w:ascii="Arial" w:hAnsi="Arial" w:cs="Arial"/>
          <w:sz w:val="22"/>
          <w:szCs w:val="22"/>
        </w:rPr>
        <w:t xml:space="preserve"> and Clifton Gunderson</w:t>
      </w:r>
      <w:r w:rsidR="00A50485">
        <w:rPr>
          <w:rFonts w:ascii="Arial" w:hAnsi="Arial" w:cs="Arial"/>
          <w:sz w:val="22"/>
          <w:szCs w:val="22"/>
        </w:rPr>
        <w:t>.</w:t>
      </w:r>
    </w:p>
    <w:p w:rsidR="00F60902" w:rsidRPr="00BB4157" w:rsidRDefault="00F60902" w:rsidP="00F60902">
      <w:pPr>
        <w:rPr>
          <w:rFonts w:ascii="Arial" w:hAnsi="Arial" w:cs="Arial"/>
          <w:sz w:val="22"/>
          <w:szCs w:val="22"/>
        </w:rPr>
      </w:pPr>
    </w:p>
    <w:p w:rsidR="00F60902" w:rsidRDefault="00BB4157" w:rsidP="00BB415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BB4157">
        <w:rPr>
          <w:rFonts w:ascii="Arial" w:hAnsi="Arial" w:cs="Arial"/>
          <w:b/>
          <w:sz w:val="22"/>
          <w:szCs w:val="22"/>
        </w:rPr>
        <w:t xml:space="preserve">Q2. </w:t>
      </w:r>
      <w:r w:rsidR="00BC5D49">
        <w:rPr>
          <w:rFonts w:ascii="Arial" w:hAnsi="Arial" w:cs="Arial"/>
          <w:b/>
          <w:sz w:val="22"/>
          <w:szCs w:val="22"/>
        </w:rPr>
        <w:t>Is</w:t>
      </w:r>
      <w:r w:rsidR="00F60902" w:rsidRPr="00BB4157">
        <w:rPr>
          <w:rFonts w:ascii="Arial" w:hAnsi="Arial" w:cs="Arial"/>
          <w:b/>
          <w:sz w:val="22"/>
          <w:szCs w:val="22"/>
        </w:rPr>
        <w:t xml:space="preserve"> a copy of the most previously issued report available for review to help us in developing our response?</w:t>
      </w:r>
    </w:p>
    <w:p w:rsidR="009052C6" w:rsidRDefault="009052C6" w:rsidP="00BB415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Q2. Please see the 2009 audit report, which is posted on the Deferred Compensation Board’s page at: </w:t>
      </w:r>
      <w:hyperlink r:id="rId7" w:history="1">
        <w:r w:rsidR="009D71CE" w:rsidRPr="006060A1">
          <w:rPr>
            <w:rStyle w:val="Hyperlink"/>
            <w:rFonts w:ascii="Arial" w:hAnsi="Arial" w:cs="Arial"/>
            <w:sz w:val="22"/>
            <w:szCs w:val="22"/>
          </w:rPr>
          <w:t>http://etf.wi.gov/boards/agenda_items_2010/dc20100518_items/Item7.pdf</w:t>
        </w:r>
      </w:hyperlink>
    </w:p>
    <w:p w:rsidR="00BB4157" w:rsidRPr="009D71CE" w:rsidRDefault="00BB4157" w:rsidP="009D71CE">
      <w:pPr>
        <w:rPr>
          <w:rFonts w:ascii="Arial" w:hAnsi="Arial" w:cs="Arial"/>
          <w:sz w:val="22"/>
          <w:szCs w:val="22"/>
        </w:rPr>
      </w:pPr>
    </w:p>
    <w:p w:rsidR="00F60902" w:rsidRDefault="00BB4157" w:rsidP="00BB415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BB4157">
        <w:rPr>
          <w:rFonts w:ascii="Arial" w:hAnsi="Arial" w:cs="Arial"/>
          <w:b/>
          <w:sz w:val="22"/>
          <w:szCs w:val="22"/>
        </w:rPr>
        <w:t xml:space="preserve">Q3. </w:t>
      </w:r>
      <w:r w:rsidR="00F60902" w:rsidRPr="00BB4157">
        <w:rPr>
          <w:rFonts w:ascii="Arial" w:hAnsi="Arial" w:cs="Arial"/>
          <w:b/>
          <w:sz w:val="22"/>
          <w:szCs w:val="22"/>
        </w:rPr>
        <w:t>What have the fee quotes been and the actual fees charged for the last three reports issued in connection with the agreed upon procedures compliance audits?</w:t>
      </w:r>
    </w:p>
    <w:p w:rsidR="00BB4157" w:rsidRPr="00540AAA" w:rsidRDefault="00717EDB" w:rsidP="00540AA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Q3: The most recent </w:t>
      </w:r>
      <w:r w:rsidR="00055FAA">
        <w:rPr>
          <w:rFonts w:ascii="Arial" w:hAnsi="Arial" w:cs="Arial"/>
          <w:sz w:val="22"/>
          <w:szCs w:val="22"/>
        </w:rPr>
        <w:t xml:space="preserve">contract compliance audit contracts were for the years 2007 and 2009. They were </w:t>
      </w:r>
      <w:r>
        <w:rPr>
          <w:rFonts w:ascii="Arial" w:hAnsi="Arial" w:cs="Arial"/>
          <w:sz w:val="22"/>
          <w:szCs w:val="22"/>
        </w:rPr>
        <w:t>awarded based on the results of a Request for Pr</w:t>
      </w:r>
      <w:r w:rsidR="00055FAA">
        <w:rPr>
          <w:rFonts w:ascii="Arial" w:hAnsi="Arial" w:cs="Arial"/>
          <w:sz w:val="22"/>
          <w:szCs w:val="22"/>
        </w:rPr>
        <w:t>oposal process completed in 2007</w:t>
      </w:r>
      <w:r>
        <w:rPr>
          <w:rFonts w:ascii="Arial" w:hAnsi="Arial" w:cs="Arial"/>
          <w:sz w:val="22"/>
          <w:szCs w:val="22"/>
        </w:rPr>
        <w:t>. The fees agreed upon by the successful vendor and the Departmen</w:t>
      </w:r>
      <w:r w:rsidR="00055FAA">
        <w:rPr>
          <w:rFonts w:ascii="Arial" w:hAnsi="Arial" w:cs="Arial"/>
          <w:sz w:val="22"/>
          <w:szCs w:val="22"/>
        </w:rPr>
        <w:t xml:space="preserve">t were $28,400 for 2007 </w:t>
      </w:r>
      <w:r w:rsidR="00ED0D4F">
        <w:rPr>
          <w:rFonts w:ascii="Arial" w:hAnsi="Arial" w:cs="Arial"/>
          <w:sz w:val="22"/>
          <w:szCs w:val="22"/>
        </w:rPr>
        <w:t>and $</w:t>
      </w:r>
      <w:r w:rsidR="00055FAA">
        <w:rPr>
          <w:rFonts w:ascii="Arial" w:hAnsi="Arial" w:cs="Arial"/>
          <w:sz w:val="22"/>
          <w:szCs w:val="22"/>
        </w:rPr>
        <w:t>30,200 for 2009.</w:t>
      </w:r>
    </w:p>
    <w:p w:rsidR="00BB4157" w:rsidRPr="00627D3A" w:rsidRDefault="00BB4157" w:rsidP="00627D3A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D0F12" w:rsidRDefault="00BB4157" w:rsidP="00BB415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627D3A">
        <w:rPr>
          <w:rFonts w:ascii="Arial" w:hAnsi="Arial" w:cs="Arial"/>
          <w:b/>
          <w:sz w:val="22"/>
          <w:szCs w:val="22"/>
        </w:rPr>
        <w:t>Q</w:t>
      </w:r>
      <w:r w:rsidR="00540AAA">
        <w:rPr>
          <w:rFonts w:ascii="Arial" w:hAnsi="Arial" w:cs="Arial"/>
          <w:b/>
          <w:sz w:val="22"/>
          <w:szCs w:val="22"/>
        </w:rPr>
        <w:t>4</w:t>
      </w:r>
      <w:r w:rsidRPr="00627D3A">
        <w:rPr>
          <w:rFonts w:ascii="Arial" w:hAnsi="Arial" w:cs="Arial"/>
          <w:b/>
          <w:sz w:val="22"/>
          <w:szCs w:val="22"/>
        </w:rPr>
        <w:t xml:space="preserve">. </w:t>
      </w:r>
      <w:r w:rsidR="009D0F12" w:rsidRPr="00627D3A">
        <w:rPr>
          <w:rFonts w:ascii="Arial" w:hAnsi="Arial" w:cs="Arial"/>
          <w:b/>
          <w:sz w:val="22"/>
          <w:szCs w:val="22"/>
        </w:rPr>
        <w:t>What have been the findings of noncompliance in the most recent report issued in connection with the agreed upon procedures compliance audit?</w:t>
      </w:r>
    </w:p>
    <w:p w:rsidR="00760F00" w:rsidRDefault="00BC09CB" w:rsidP="009D71CE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40AA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9D71CE">
        <w:rPr>
          <w:rFonts w:ascii="Arial" w:hAnsi="Arial" w:cs="Arial"/>
          <w:sz w:val="22"/>
          <w:szCs w:val="22"/>
        </w:rPr>
        <w:t xml:space="preserve">Please see the 2009 audit report, which is posted on the Deferred Compensation Board’s page at: </w:t>
      </w:r>
      <w:hyperlink r:id="rId8" w:history="1">
        <w:r w:rsidR="009D71CE" w:rsidRPr="006060A1">
          <w:rPr>
            <w:rStyle w:val="Hyperlink"/>
            <w:rFonts w:ascii="Arial" w:hAnsi="Arial" w:cs="Arial"/>
            <w:sz w:val="22"/>
            <w:szCs w:val="22"/>
          </w:rPr>
          <w:t>http://etf.wi.gov/boards/agenda_items_2010/dc20100518_items/Item7.pdf</w:t>
        </w:r>
      </w:hyperlink>
    </w:p>
    <w:p w:rsidR="009D71CE" w:rsidRPr="00BB4157" w:rsidRDefault="009D71CE" w:rsidP="009D71CE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D0F12" w:rsidRDefault="00BB4157" w:rsidP="00BB4157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627D3A">
        <w:rPr>
          <w:rFonts w:ascii="Arial" w:hAnsi="Arial" w:cs="Arial"/>
          <w:b/>
          <w:sz w:val="22"/>
          <w:szCs w:val="22"/>
        </w:rPr>
        <w:t>Q</w:t>
      </w:r>
      <w:r w:rsidR="00540AAA">
        <w:rPr>
          <w:rFonts w:ascii="Arial" w:hAnsi="Arial" w:cs="Arial"/>
          <w:b/>
          <w:sz w:val="22"/>
          <w:szCs w:val="22"/>
        </w:rPr>
        <w:t>5</w:t>
      </w:r>
      <w:r w:rsidRPr="00627D3A">
        <w:rPr>
          <w:rFonts w:ascii="Arial" w:hAnsi="Arial" w:cs="Arial"/>
          <w:b/>
          <w:sz w:val="22"/>
          <w:szCs w:val="22"/>
        </w:rPr>
        <w:t xml:space="preserve">. </w:t>
      </w:r>
      <w:r w:rsidR="009D0F12" w:rsidRPr="00627D3A">
        <w:rPr>
          <w:rFonts w:ascii="Arial" w:hAnsi="Arial" w:cs="Arial"/>
          <w:b/>
          <w:sz w:val="22"/>
          <w:szCs w:val="22"/>
        </w:rPr>
        <w:t>Please identify the Third Party Administrator (TPA).</w:t>
      </w:r>
    </w:p>
    <w:p w:rsidR="00627D3A" w:rsidRPr="00627D3A" w:rsidRDefault="00627D3A" w:rsidP="00BB4157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40AA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The TPA is Great-West Retirement Services.</w:t>
      </w:r>
    </w:p>
    <w:p w:rsidR="009D0F12" w:rsidRPr="00BB4157" w:rsidRDefault="009D0F12" w:rsidP="00BB415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875167" w:rsidRDefault="00BB4157" w:rsidP="00BB4157">
      <w:pPr>
        <w:rPr>
          <w:rFonts w:ascii="Arial" w:hAnsi="Arial" w:cs="Arial"/>
          <w:sz w:val="22"/>
          <w:szCs w:val="22"/>
        </w:rPr>
      </w:pPr>
      <w:r w:rsidRPr="00627D3A">
        <w:rPr>
          <w:rFonts w:ascii="Arial" w:hAnsi="Arial" w:cs="Arial"/>
          <w:b/>
          <w:sz w:val="22"/>
          <w:szCs w:val="22"/>
        </w:rPr>
        <w:t>Q</w:t>
      </w:r>
      <w:r w:rsidR="00D967CC">
        <w:rPr>
          <w:rFonts w:ascii="Arial" w:hAnsi="Arial" w:cs="Arial"/>
          <w:b/>
          <w:sz w:val="22"/>
          <w:szCs w:val="22"/>
        </w:rPr>
        <w:t>6</w:t>
      </w:r>
      <w:r w:rsidRPr="00627D3A">
        <w:rPr>
          <w:rFonts w:ascii="Arial" w:hAnsi="Arial" w:cs="Arial"/>
          <w:b/>
          <w:sz w:val="22"/>
          <w:szCs w:val="22"/>
        </w:rPr>
        <w:t xml:space="preserve">. </w:t>
      </w:r>
      <w:r w:rsidR="00875167" w:rsidRPr="00627D3A">
        <w:rPr>
          <w:rFonts w:ascii="Arial" w:hAnsi="Arial" w:cs="Arial"/>
          <w:b/>
          <w:sz w:val="22"/>
          <w:szCs w:val="22"/>
        </w:rPr>
        <w:t>How many participants are there in the WDC Program?</w:t>
      </w:r>
    </w:p>
    <w:p w:rsidR="00627D3A" w:rsidRPr="00627D3A" w:rsidRDefault="00850E3E" w:rsidP="00BB41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967C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As of December 31, 2010, there were nearly 51,000</w:t>
      </w:r>
      <w:r w:rsidR="00627D3A">
        <w:rPr>
          <w:rFonts w:ascii="Arial" w:hAnsi="Arial" w:cs="Arial"/>
          <w:sz w:val="22"/>
          <w:szCs w:val="22"/>
        </w:rPr>
        <w:t xml:space="preserve"> WDC participants.</w:t>
      </w:r>
    </w:p>
    <w:p w:rsidR="00EE320D" w:rsidRPr="00BB4157" w:rsidRDefault="00EE320D" w:rsidP="00BB415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E320D" w:rsidRDefault="00BB4157" w:rsidP="00BB4157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540AAA">
        <w:rPr>
          <w:rFonts w:ascii="Arial" w:hAnsi="Arial" w:cs="Arial"/>
          <w:b/>
          <w:sz w:val="22"/>
          <w:szCs w:val="22"/>
        </w:rPr>
        <w:t>Q</w:t>
      </w:r>
      <w:r w:rsidR="00D967CC">
        <w:rPr>
          <w:rFonts w:ascii="Arial" w:hAnsi="Arial" w:cs="Arial"/>
          <w:b/>
          <w:sz w:val="22"/>
          <w:szCs w:val="22"/>
        </w:rPr>
        <w:t>7</w:t>
      </w:r>
      <w:r w:rsidRPr="00540AAA">
        <w:rPr>
          <w:rFonts w:ascii="Arial" w:hAnsi="Arial" w:cs="Arial"/>
          <w:b/>
          <w:sz w:val="22"/>
          <w:szCs w:val="22"/>
        </w:rPr>
        <w:t xml:space="preserve">. </w:t>
      </w:r>
      <w:r w:rsidR="00EE320D" w:rsidRPr="00540AAA">
        <w:rPr>
          <w:rFonts w:ascii="Arial" w:hAnsi="Arial" w:cs="Arial"/>
          <w:b/>
          <w:sz w:val="22"/>
          <w:szCs w:val="22"/>
        </w:rPr>
        <w:t xml:space="preserve">What software is used by the TPA </w:t>
      </w:r>
      <w:r w:rsidR="00F459CC">
        <w:rPr>
          <w:rFonts w:ascii="Arial" w:hAnsi="Arial" w:cs="Arial"/>
          <w:b/>
          <w:sz w:val="22"/>
          <w:szCs w:val="22"/>
        </w:rPr>
        <w:t xml:space="preserve">for </w:t>
      </w:r>
      <w:r w:rsidR="00540AAA" w:rsidRPr="00540AAA">
        <w:rPr>
          <w:rFonts w:ascii="Arial" w:hAnsi="Arial" w:cs="Arial"/>
          <w:b/>
          <w:sz w:val="22"/>
          <w:szCs w:val="22"/>
        </w:rPr>
        <w:t xml:space="preserve">its </w:t>
      </w:r>
      <w:r w:rsidR="00F459CC">
        <w:rPr>
          <w:rFonts w:ascii="Arial" w:hAnsi="Arial" w:cs="Arial"/>
          <w:b/>
          <w:sz w:val="22"/>
          <w:szCs w:val="22"/>
        </w:rPr>
        <w:t>WDC responsibilities</w:t>
      </w:r>
      <w:r w:rsidR="00EE320D" w:rsidRPr="00540AAA">
        <w:rPr>
          <w:rFonts w:ascii="Arial" w:hAnsi="Arial" w:cs="Arial"/>
          <w:b/>
          <w:sz w:val="22"/>
          <w:szCs w:val="22"/>
        </w:rPr>
        <w:t>?</w:t>
      </w:r>
    </w:p>
    <w:p w:rsidR="00E42521" w:rsidRDefault="00E42521" w:rsidP="00E42521">
      <w:pPr>
        <w:pStyle w:val="Answer"/>
        <w:ind w:left="0"/>
        <w:rPr>
          <w:rFonts w:ascii="Bell MT" w:hAnsi="Bell MT"/>
          <w:color w:val="000000"/>
        </w:rPr>
      </w:pPr>
      <w:r>
        <w:rPr>
          <w:rFonts w:ascii="Arial" w:hAnsi="Arial" w:cs="Arial"/>
          <w:sz w:val="22"/>
          <w:szCs w:val="22"/>
        </w:rPr>
        <w:t>A</w:t>
      </w:r>
      <w:r w:rsidR="00D967C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The TPA uses a wide variety of software programs in conjunction with its WDC </w:t>
      </w:r>
      <w:r w:rsidRPr="00161B59">
        <w:rPr>
          <w:rFonts w:ascii="Arial" w:hAnsi="Arial" w:cs="Arial"/>
          <w:sz w:val="22"/>
          <w:szCs w:val="22"/>
        </w:rPr>
        <w:t xml:space="preserve">responsibilities, including a proprietary database called ISIS. </w:t>
      </w:r>
      <w:r w:rsidRPr="00161B59">
        <w:rPr>
          <w:rFonts w:ascii="Arial" w:hAnsi="Arial" w:cs="Arial"/>
          <w:color w:val="000000"/>
          <w:sz w:val="22"/>
          <w:szCs w:val="22"/>
        </w:rPr>
        <w:t>ISIS was written using Oracle’s relational database management system. The TPA utilizes Delta Data Software - FundLinx as its trading platform. This sys</w:t>
      </w:r>
      <w:r w:rsidR="00161B59" w:rsidRPr="00161B59">
        <w:rPr>
          <w:rFonts w:ascii="Arial" w:hAnsi="Arial" w:cs="Arial"/>
          <w:color w:val="000000"/>
          <w:sz w:val="22"/>
          <w:szCs w:val="22"/>
        </w:rPr>
        <w:t>tem is fully integrated with the ISIS</w:t>
      </w:r>
      <w:r w:rsidRPr="00161B59">
        <w:rPr>
          <w:rFonts w:ascii="Arial" w:hAnsi="Arial" w:cs="Arial"/>
          <w:color w:val="000000"/>
          <w:sz w:val="22"/>
          <w:szCs w:val="22"/>
        </w:rPr>
        <w:t xml:space="preserve"> recordkeeping system. </w:t>
      </w:r>
      <w:r w:rsidR="00161B59" w:rsidRPr="00161B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E320D" w:rsidRPr="00540AAA" w:rsidRDefault="00EE320D" w:rsidP="00BB415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C05BBD" w:rsidRPr="00823585" w:rsidRDefault="00BB4157" w:rsidP="008F4A8D">
      <w:pPr>
        <w:rPr>
          <w:rFonts w:ascii="Arial" w:hAnsi="Arial" w:cs="Arial"/>
          <w:b/>
          <w:bCs/>
          <w:sz w:val="22"/>
          <w:szCs w:val="22"/>
        </w:rPr>
      </w:pPr>
      <w:r w:rsidRPr="00823585">
        <w:rPr>
          <w:rFonts w:ascii="Arial" w:hAnsi="Arial" w:cs="Arial"/>
          <w:b/>
          <w:sz w:val="22"/>
          <w:szCs w:val="22"/>
        </w:rPr>
        <w:t>Q</w:t>
      </w:r>
      <w:r w:rsidR="00D967CC">
        <w:rPr>
          <w:rFonts w:ascii="Arial" w:hAnsi="Arial" w:cs="Arial"/>
          <w:b/>
          <w:sz w:val="22"/>
          <w:szCs w:val="22"/>
        </w:rPr>
        <w:t>8</w:t>
      </w:r>
      <w:r w:rsidRPr="00823585">
        <w:rPr>
          <w:rFonts w:ascii="Arial" w:hAnsi="Arial" w:cs="Arial"/>
          <w:b/>
          <w:sz w:val="22"/>
          <w:szCs w:val="22"/>
        </w:rPr>
        <w:t>.</w:t>
      </w:r>
      <w:r w:rsidRPr="00823585">
        <w:rPr>
          <w:rFonts w:ascii="Arial" w:hAnsi="Arial" w:cs="Arial"/>
          <w:sz w:val="22"/>
          <w:szCs w:val="22"/>
        </w:rPr>
        <w:t xml:space="preserve"> </w:t>
      </w:r>
      <w:r w:rsidR="00D967CC" w:rsidRPr="00D967CC">
        <w:rPr>
          <w:rFonts w:ascii="Arial" w:hAnsi="Arial" w:cs="Arial"/>
          <w:b/>
          <w:sz w:val="22"/>
          <w:szCs w:val="22"/>
        </w:rPr>
        <w:t>Pleas</w:t>
      </w:r>
      <w:r w:rsidR="00D967CC">
        <w:rPr>
          <w:rFonts w:ascii="Arial" w:hAnsi="Arial" w:cs="Arial"/>
          <w:b/>
          <w:sz w:val="22"/>
          <w:szCs w:val="22"/>
        </w:rPr>
        <w:t>e</w:t>
      </w:r>
      <w:r w:rsidR="00D967CC" w:rsidRPr="00D967CC">
        <w:rPr>
          <w:rFonts w:ascii="Arial" w:hAnsi="Arial" w:cs="Arial"/>
          <w:b/>
          <w:sz w:val="22"/>
          <w:szCs w:val="22"/>
        </w:rPr>
        <w:t xml:space="preserve"> provide a l</w:t>
      </w:r>
      <w:r w:rsidR="00F459CC">
        <w:rPr>
          <w:rFonts w:ascii="Arial" w:hAnsi="Arial" w:cs="Arial"/>
          <w:b/>
          <w:bCs/>
          <w:sz w:val="22"/>
          <w:szCs w:val="22"/>
        </w:rPr>
        <w:t>ist of i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 xml:space="preserve">tems, </w:t>
      </w:r>
      <w:r w:rsidR="00F459CC">
        <w:rPr>
          <w:rFonts w:ascii="Arial" w:hAnsi="Arial" w:cs="Arial"/>
          <w:b/>
          <w:bCs/>
          <w:sz w:val="22"/>
          <w:szCs w:val="22"/>
        </w:rPr>
        <w:t>s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 xml:space="preserve">chedule of </w:t>
      </w:r>
      <w:r w:rsidR="00F459CC">
        <w:rPr>
          <w:rFonts w:ascii="Arial" w:hAnsi="Arial" w:cs="Arial"/>
          <w:b/>
          <w:bCs/>
          <w:sz w:val="22"/>
          <w:szCs w:val="22"/>
        </w:rPr>
        <w:t>r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 xml:space="preserve">equirements, </w:t>
      </w:r>
      <w:r w:rsidR="00F459CC">
        <w:rPr>
          <w:rFonts w:ascii="Arial" w:hAnsi="Arial" w:cs="Arial"/>
          <w:b/>
          <w:bCs/>
          <w:sz w:val="22"/>
          <w:szCs w:val="22"/>
        </w:rPr>
        <w:t>s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 xml:space="preserve">cope of </w:t>
      </w:r>
      <w:r w:rsidR="00F459CC">
        <w:rPr>
          <w:rFonts w:ascii="Arial" w:hAnsi="Arial" w:cs="Arial"/>
          <w:b/>
          <w:bCs/>
          <w:sz w:val="22"/>
          <w:szCs w:val="22"/>
        </w:rPr>
        <w:t>work, terms of r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 xml:space="preserve">eference, </w:t>
      </w:r>
      <w:r w:rsidR="00F459CC">
        <w:rPr>
          <w:rFonts w:ascii="Arial" w:hAnsi="Arial" w:cs="Arial"/>
          <w:b/>
          <w:bCs/>
          <w:sz w:val="22"/>
          <w:szCs w:val="22"/>
        </w:rPr>
        <w:t>and b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 xml:space="preserve">ill of </w:t>
      </w:r>
      <w:r w:rsidR="00F459CC">
        <w:rPr>
          <w:rFonts w:ascii="Arial" w:hAnsi="Arial" w:cs="Arial"/>
          <w:b/>
          <w:bCs/>
          <w:sz w:val="22"/>
          <w:szCs w:val="22"/>
        </w:rPr>
        <w:t>m</w:t>
      </w:r>
      <w:r w:rsidR="008F4A8D" w:rsidRPr="00D967CC">
        <w:rPr>
          <w:rFonts w:ascii="Arial" w:hAnsi="Arial" w:cs="Arial"/>
          <w:b/>
          <w:bCs/>
          <w:sz w:val="22"/>
          <w:szCs w:val="22"/>
        </w:rPr>
        <w:t>aterials required.</w:t>
      </w:r>
      <w:r w:rsidR="008F4A8D" w:rsidRPr="00823585">
        <w:rPr>
          <w:rFonts w:ascii="Arial" w:hAnsi="Arial" w:cs="Arial"/>
          <w:b/>
          <w:bCs/>
          <w:sz w:val="22"/>
          <w:szCs w:val="22"/>
        </w:rPr>
        <w:t> </w:t>
      </w:r>
    </w:p>
    <w:p w:rsidR="00CE48B2" w:rsidRDefault="00CE48B2" w:rsidP="00CE48B2">
      <w:pPr>
        <w:rPr>
          <w:rFonts w:ascii="Arial" w:hAnsi="Arial" w:cs="Arial"/>
          <w:bCs/>
          <w:sz w:val="22"/>
          <w:szCs w:val="22"/>
        </w:rPr>
      </w:pPr>
      <w:r w:rsidRPr="00823585">
        <w:rPr>
          <w:rFonts w:ascii="Arial" w:hAnsi="Arial" w:cs="Arial"/>
          <w:bCs/>
          <w:sz w:val="22"/>
          <w:szCs w:val="22"/>
        </w:rPr>
        <w:t>A</w:t>
      </w:r>
      <w:r w:rsidR="00D967CC">
        <w:rPr>
          <w:rFonts w:ascii="Arial" w:hAnsi="Arial" w:cs="Arial"/>
          <w:bCs/>
          <w:sz w:val="22"/>
          <w:szCs w:val="22"/>
        </w:rPr>
        <w:t>8</w:t>
      </w:r>
      <w:r w:rsidRPr="00823585">
        <w:rPr>
          <w:rFonts w:ascii="Arial" w:hAnsi="Arial" w:cs="Arial"/>
          <w:bCs/>
          <w:sz w:val="22"/>
          <w:szCs w:val="22"/>
        </w:rPr>
        <w:t>.</w:t>
      </w:r>
      <w:r w:rsidRPr="008235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823585">
        <w:rPr>
          <w:rFonts w:ascii="Arial" w:hAnsi="Arial" w:cs="Arial"/>
          <w:bCs/>
          <w:sz w:val="22"/>
          <w:szCs w:val="22"/>
        </w:rPr>
        <w:t xml:space="preserve">All </w:t>
      </w:r>
      <w:r w:rsidR="00F459CC">
        <w:rPr>
          <w:rFonts w:ascii="Arial" w:hAnsi="Arial" w:cs="Arial"/>
          <w:bCs/>
          <w:sz w:val="22"/>
          <w:szCs w:val="22"/>
        </w:rPr>
        <w:t xml:space="preserve">RFB </w:t>
      </w:r>
      <w:r w:rsidRPr="00823585">
        <w:rPr>
          <w:rFonts w:ascii="Arial" w:hAnsi="Arial" w:cs="Arial"/>
          <w:bCs/>
          <w:sz w:val="22"/>
          <w:szCs w:val="22"/>
        </w:rPr>
        <w:t xml:space="preserve">information is available at </w:t>
      </w:r>
      <w:hyperlink r:id="rId9" w:history="1">
        <w:r w:rsidR="00F459CC" w:rsidRPr="006060A1">
          <w:rPr>
            <w:rStyle w:val="Hyperlink"/>
            <w:rFonts w:ascii="Arial" w:hAnsi="Arial" w:cs="Arial"/>
            <w:bCs/>
            <w:sz w:val="22"/>
            <w:szCs w:val="22"/>
          </w:rPr>
          <w:t>http://etfextranet.it.state.wi.us/etf/internet/RFP/Deferred%20Comp/menu.htm</w:t>
        </w:r>
      </w:hyperlink>
    </w:p>
    <w:p w:rsidR="00C05BBD" w:rsidRPr="00823585" w:rsidRDefault="00C05BBD" w:rsidP="008F4A8D">
      <w:pPr>
        <w:rPr>
          <w:rFonts w:ascii="Arial" w:hAnsi="Arial" w:cs="Arial"/>
          <w:b/>
          <w:bCs/>
          <w:sz w:val="22"/>
          <w:szCs w:val="22"/>
        </w:rPr>
      </w:pPr>
    </w:p>
    <w:p w:rsidR="00C05BBD" w:rsidRPr="00823585" w:rsidRDefault="00C05BBD" w:rsidP="008F4A8D">
      <w:pPr>
        <w:rPr>
          <w:rFonts w:ascii="Arial" w:hAnsi="Arial" w:cs="Arial"/>
          <w:b/>
          <w:bCs/>
          <w:sz w:val="22"/>
          <w:szCs w:val="22"/>
        </w:rPr>
      </w:pPr>
      <w:r w:rsidRPr="00823585">
        <w:rPr>
          <w:rFonts w:ascii="Arial" w:hAnsi="Arial" w:cs="Arial"/>
          <w:b/>
          <w:bCs/>
          <w:sz w:val="22"/>
          <w:szCs w:val="22"/>
        </w:rPr>
        <w:t>Q</w:t>
      </w:r>
      <w:r w:rsidR="00D967CC">
        <w:rPr>
          <w:rFonts w:ascii="Arial" w:hAnsi="Arial" w:cs="Arial"/>
          <w:b/>
          <w:bCs/>
          <w:sz w:val="22"/>
          <w:szCs w:val="22"/>
        </w:rPr>
        <w:t>9</w:t>
      </w:r>
      <w:r w:rsidRPr="00823585">
        <w:rPr>
          <w:rFonts w:ascii="Arial" w:hAnsi="Arial" w:cs="Arial"/>
          <w:b/>
          <w:bCs/>
          <w:sz w:val="22"/>
          <w:szCs w:val="22"/>
        </w:rPr>
        <w:t xml:space="preserve">. </w:t>
      </w:r>
      <w:r w:rsidR="00D967CC">
        <w:rPr>
          <w:rFonts w:ascii="Arial" w:hAnsi="Arial" w:cs="Arial"/>
          <w:b/>
          <w:bCs/>
          <w:sz w:val="22"/>
          <w:szCs w:val="22"/>
        </w:rPr>
        <w:t>Please provide the n</w:t>
      </w:r>
      <w:r w:rsidR="008F4A8D" w:rsidRPr="00823585">
        <w:rPr>
          <w:rFonts w:ascii="Arial" w:hAnsi="Arial" w:cs="Arial"/>
          <w:b/>
          <w:bCs/>
          <w:sz w:val="22"/>
          <w:szCs w:val="22"/>
        </w:rPr>
        <w:t>ames of countries that will be eligible to participate in this tender. </w:t>
      </w:r>
    </w:p>
    <w:p w:rsidR="008F4A8D" w:rsidRPr="00BB4157" w:rsidRDefault="00CE48B2" w:rsidP="00BB4157">
      <w:pPr>
        <w:rPr>
          <w:rFonts w:ascii="Arial" w:hAnsi="Arial" w:cs="Arial"/>
          <w:sz w:val="22"/>
          <w:szCs w:val="22"/>
        </w:rPr>
      </w:pPr>
      <w:r w:rsidRPr="00823585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D967CC">
        <w:rPr>
          <w:rFonts w:ascii="Arial" w:hAnsi="Arial" w:cs="Arial"/>
          <w:bCs/>
          <w:color w:val="000000" w:themeColor="text1"/>
          <w:sz w:val="22"/>
          <w:szCs w:val="22"/>
        </w:rPr>
        <w:t>9</w:t>
      </w:r>
      <w:r w:rsidRPr="00823585">
        <w:rPr>
          <w:rFonts w:ascii="Arial" w:hAnsi="Arial" w:cs="Arial"/>
          <w:bCs/>
          <w:color w:val="000000" w:themeColor="text1"/>
          <w:sz w:val="22"/>
          <w:szCs w:val="22"/>
        </w:rPr>
        <w:t xml:space="preserve">. Vendors in countries outside the United States may be eligible to respond to this RFB. </w:t>
      </w:r>
      <w:r w:rsidRPr="00823585">
        <w:rPr>
          <w:rFonts w:ascii="Arial" w:hAnsi="Arial" w:cs="Arial"/>
          <w:color w:val="000000" w:themeColor="text1"/>
          <w:sz w:val="22"/>
          <w:szCs w:val="22"/>
        </w:rPr>
        <w:t xml:space="preserve">2009 WI Act 136 requires that services be performed in the </w:t>
      </w:r>
      <w:r w:rsidR="005F434A" w:rsidRPr="00823585">
        <w:rPr>
          <w:rFonts w:ascii="Arial" w:hAnsi="Arial" w:cs="Arial"/>
          <w:bCs/>
          <w:color w:val="000000" w:themeColor="text1"/>
          <w:sz w:val="22"/>
          <w:szCs w:val="22"/>
        </w:rPr>
        <w:t>United States</w:t>
      </w:r>
      <w:r w:rsidRPr="00823585">
        <w:rPr>
          <w:rFonts w:ascii="Arial" w:hAnsi="Arial" w:cs="Arial"/>
          <w:color w:val="000000" w:themeColor="text1"/>
          <w:sz w:val="22"/>
          <w:szCs w:val="22"/>
        </w:rPr>
        <w:t>. Wisconsin PRO-C-26 states that the procurement is subject to the World Trade Organization agreement</w:t>
      </w:r>
      <w:r w:rsidRPr="00823585">
        <w:rPr>
          <w:rFonts w:ascii="Arial" w:hAnsi="Arial" w:cs="Arial"/>
          <w:color w:val="000080"/>
          <w:sz w:val="20"/>
          <w:szCs w:val="20"/>
        </w:rPr>
        <w:t>.  </w:t>
      </w:r>
    </w:p>
    <w:sectPr w:rsidR="008F4A8D" w:rsidRPr="00BB4157" w:rsidSect="00207335">
      <w:headerReference w:type="default" r:id="rId10"/>
      <w:pgSz w:w="12240" w:h="15840"/>
      <w:pgMar w:top="720" w:right="720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65" w:rsidRDefault="00C51165" w:rsidP="00760F00">
      <w:r>
        <w:separator/>
      </w:r>
    </w:p>
  </w:endnote>
  <w:endnote w:type="continuationSeparator" w:id="0">
    <w:p w:rsidR="00C51165" w:rsidRDefault="00C51165" w:rsidP="00760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65" w:rsidRDefault="00C51165" w:rsidP="00760F00">
      <w:r>
        <w:separator/>
      </w:r>
    </w:p>
  </w:footnote>
  <w:footnote w:type="continuationSeparator" w:id="0">
    <w:p w:rsidR="00C51165" w:rsidRDefault="00C51165" w:rsidP="00760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21" w:rsidRDefault="00E42521" w:rsidP="001173CE">
    <w:pPr>
      <w:jc w:val="center"/>
      <w:rPr>
        <w:rFonts w:ascii="Arial" w:hAnsi="Arial" w:cs="Arial"/>
        <w:b/>
      </w:rPr>
    </w:pPr>
    <w:r w:rsidRPr="00BB4157">
      <w:rPr>
        <w:rFonts w:ascii="Arial" w:hAnsi="Arial" w:cs="Arial"/>
        <w:b/>
      </w:rPr>
      <w:t>RFB ETA0022</w:t>
    </w:r>
  </w:p>
  <w:p w:rsidR="00E42521" w:rsidRPr="00BB4157" w:rsidRDefault="00E42521" w:rsidP="001173CE">
    <w:pPr>
      <w:jc w:val="center"/>
      <w:rPr>
        <w:rFonts w:ascii="Arial" w:hAnsi="Arial" w:cs="Arial"/>
        <w:b/>
      </w:rPr>
    </w:pPr>
    <w:r w:rsidRPr="00BB4157">
      <w:rPr>
        <w:rFonts w:ascii="Arial" w:hAnsi="Arial" w:cs="Arial"/>
        <w:b/>
      </w:rPr>
      <w:t xml:space="preserve"> Wisconsin Deferred Compensation Program (WDC)</w:t>
    </w:r>
  </w:p>
  <w:p w:rsidR="00E42521" w:rsidRDefault="00E42521" w:rsidP="001173CE">
    <w:pPr>
      <w:jc w:val="center"/>
      <w:rPr>
        <w:rFonts w:ascii="Arial" w:hAnsi="Arial" w:cs="Arial"/>
        <w:b/>
      </w:rPr>
    </w:pPr>
    <w:r w:rsidRPr="00BB4157">
      <w:rPr>
        <w:rFonts w:ascii="Arial" w:hAnsi="Arial" w:cs="Arial"/>
        <w:b/>
      </w:rPr>
      <w:t>Administr</w:t>
    </w:r>
    <w:r>
      <w:rPr>
        <w:rFonts w:ascii="Arial" w:hAnsi="Arial" w:cs="Arial"/>
        <w:b/>
      </w:rPr>
      <w:t>ative Services Compliance Audits</w:t>
    </w:r>
  </w:p>
  <w:p w:rsidR="00E42521" w:rsidRDefault="00E42521" w:rsidP="001173CE">
    <w:pPr>
      <w:jc w:val="center"/>
      <w:rPr>
        <w:rFonts w:ascii="Arial" w:hAnsi="Arial" w:cs="Arial"/>
        <w:b/>
      </w:rPr>
    </w:pPr>
  </w:p>
  <w:p w:rsidR="00E42521" w:rsidRPr="00BB4157" w:rsidRDefault="00E42521" w:rsidP="001173CE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Questions and Answers, Page 2</w:t>
    </w:r>
  </w:p>
  <w:p w:rsidR="00E42521" w:rsidRDefault="00E42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6AF7"/>
    <w:multiLevelType w:val="hybridMultilevel"/>
    <w:tmpl w:val="87CAD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43685C"/>
    <w:multiLevelType w:val="hybridMultilevel"/>
    <w:tmpl w:val="AB66F982"/>
    <w:lvl w:ilvl="0" w:tplc="55FE8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A54A2"/>
    <w:multiLevelType w:val="hybridMultilevel"/>
    <w:tmpl w:val="6BCA94E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06C05A1"/>
    <w:multiLevelType w:val="hybridMultilevel"/>
    <w:tmpl w:val="6BCA94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A1A26C4"/>
    <w:multiLevelType w:val="hybridMultilevel"/>
    <w:tmpl w:val="5358C57A"/>
    <w:lvl w:ilvl="0" w:tplc="70863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902"/>
    <w:rsid w:val="000126BD"/>
    <w:rsid w:val="00055FAA"/>
    <w:rsid w:val="001173CE"/>
    <w:rsid w:val="00161B59"/>
    <w:rsid w:val="001C2B2E"/>
    <w:rsid w:val="001F5A98"/>
    <w:rsid w:val="002043B4"/>
    <w:rsid w:val="00207335"/>
    <w:rsid w:val="00227682"/>
    <w:rsid w:val="00295D3C"/>
    <w:rsid w:val="002B6E3B"/>
    <w:rsid w:val="002C441E"/>
    <w:rsid w:val="0035482D"/>
    <w:rsid w:val="00417556"/>
    <w:rsid w:val="00426125"/>
    <w:rsid w:val="00466A81"/>
    <w:rsid w:val="00531A8C"/>
    <w:rsid w:val="00540AAA"/>
    <w:rsid w:val="005F434A"/>
    <w:rsid w:val="00627D3A"/>
    <w:rsid w:val="00672521"/>
    <w:rsid w:val="00696BD2"/>
    <w:rsid w:val="00717EDB"/>
    <w:rsid w:val="00743206"/>
    <w:rsid w:val="00760F00"/>
    <w:rsid w:val="007C0C68"/>
    <w:rsid w:val="00823585"/>
    <w:rsid w:val="00835BFF"/>
    <w:rsid w:val="00850E3E"/>
    <w:rsid w:val="00875167"/>
    <w:rsid w:val="008F4A8D"/>
    <w:rsid w:val="009052C6"/>
    <w:rsid w:val="00931379"/>
    <w:rsid w:val="009D0F12"/>
    <w:rsid w:val="009D71CE"/>
    <w:rsid w:val="00A42068"/>
    <w:rsid w:val="00A45462"/>
    <w:rsid w:val="00A50485"/>
    <w:rsid w:val="00A627D9"/>
    <w:rsid w:val="00B2148E"/>
    <w:rsid w:val="00BB4157"/>
    <w:rsid w:val="00BC09CB"/>
    <w:rsid w:val="00BC5D49"/>
    <w:rsid w:val="00BE7988"/>
    <w:rsid w:val="00C05BBD"/>
    <w:rsid w:val="00C51165"/>
    <w:rsid w:val="00C9676B"/>
    <w:rsid w:val="00CE48B2"/>
    <w:rsid w:val="00D02882"/>
    <w:rsid w:val="00D06869"/>
    <w:rsid w:val="00D967CC"/>
    <w:rsid w:val="00DF5E62"/>
    <w:rsid w:val="00E12FCB"/>
    <w:rsid w:val="00E40809"/>
    <w:rsid w:val="00E42521"/>
    <w:rsid w:val="00ED0D4F"/>
    <w:rsid w:val="00EE320D"/>
    <w:rsid w:val="00F459CC"/>
    <w:rsid w:val="00F6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6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902"/>
    <w:pPr>
      <w:ind w:left="720"/>
      <w:contextualSpacing/>
    </w:pPr>
  </w:style>
  <w:style w:type="paragraph" w:styleId="Title">
    <w:name w:val="Title"/>
    <w:basedOn w:val="Normal"/>
    <w:link w:val="TitleChar"/>
    <w:qFormat/>
    <w:rsid w:val="00760F00"/>
    <w:pPr>
      <w:jc w:val="center"/>
    </w:pPr>
    <w:rPr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0F00"/>
    <w:rPr>
      <w:sz w:val="36"/>
    </w:rPr>
  </w:style>
  <w:style w:type="paragraph" w:styleId="FootnoteText">
    <w:name w:val="footnote text"/>
    <w:basedOn w:val="Normal"/>
    <w:link w:val="FootnoteTextChar"/>
    <w:uiPriority w:val="99"/>
    <w:unhideWhenUsed/>
    <w:rsid w:val="00760F00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0F00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760F00"/>
    <w:rPr>
      <w:vertAlign w:val="superscript"/>
    </w:rPr>
  </w:style>
  <w:style w:type="paragraph" w:styleId="Header">
    <w:name w:val="header"/>
    <w:basedOn w:val="Normal"/>
    <w:link w:val="HeaderChar"/>
    <w:rsid w:val="0011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73CE"/>
    <w:rPr>
      <w:sz w:val="24"/>
      <w:szCs w:val="24"/>
    </w:rPr>
  </w:style>
  <w:style w:type="paragraph" w:styleId="Footer">
    <w:name w:val="footer"/>
    <w:basedOn w:val="Normal"/>
    <w:link w:val="FooterChar"/>
    <w:rsid w:val="0011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73CE"/>
    <w:rPr>
      <w:sz w:val="24"/>
      <w:szCs w:val="24"/>
    </w:rPr>
  </w:style>
  <w:style w:type="character" w:customStyle="1" w:styleId="AnswerChar">
    <w:name w:val="Answer Char"/>
    <w:basedOn w:val="DefaultParagraphFont"/>
    <w:link w:val="Answer"/>
    <w:rsid w:val="00E42521"/>
    <w:rPr>
      <w:sz w:val="24"/>
      <w:szCs w:val="24"/>
    </w:rPr>
  </w:style>
  <w:style w:type="paragraph" w:customStyle="1" w:styleId="Answer">
    <w:name w:val="Answer"/>
    <w:basedOn w:val="Normal"/>
    <w:link w:val="AnswerChar"/>
    <w:rsid w:val="00E42521"/>
    <w:pPr>
      <w:ind w:left="360"/>
    </w:pPr>
  </w:style>
  <w:style w:type="character" w:customStyle="1" w:styleId="BulletedAnswerChar">
    <w:name w:val="Bulleted Answer Char"/>
    <w:basedOn w:val="DefaultParagraphFont"/>
    <w:link w:val="BulletedAnswer"/>
    <w:rsid w:val="00E42521"/>
    <w:rPr>
      <w:sz w:val="24"/>
      <w:szCs w:val="24"/>
    </w:rPr>
  </w:style>
  <w:style w:type="paragraph" w:customStyle="1" w:styleId="BulletedAnswer">
    <w:name w:val="Bulleted Answer"/>
    <w:basedOn w:val="Normal"/>
    <w:link w:val="BulletedAnswerChar"/>
    <w:rsid w:val="00E42521"/>
    <w:pPr>
      <w:ind w:left="720"/>
    </w:pPr>
  </w:style>
  <w:style w:type="character" w:styleId="Hyperlink">
    <w:name w:val="Hyperlink"/>
    <w:basedOn w:val="DefaultParagraphFont"/>
    <w:rsid w:val="009D7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459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f.wi.gov/boards/agenda_items_2010/dc20100518_items/Item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f.wi.gov/boards/agenda_items_2010/dc20100518_items/Item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fextranet.it.state.wi.us/etf/internet/RFP/Deferred%20Comp/men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RSM McGladrey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enduser</dc:creator>
  <cp:keywords/>
  <dc:description/>
  <cp:lastModifiedBy>Shelly Schueller</cp:lastModifiedBy>
  <cp:revision>41</cp:revision>
  <dcterms:created xsi:type="dcterms:W3CDTF">2011-04-13T14:32:00Z</dcterms:created>
  <dcterms:modified xsi:type="dcterms:W3CDTF">2011-04-14T14:54:00Z</dcterms:modified>
</cp:coreProperties>
</file>